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Coach at Armath Engineering Makerspace</w:t>
      </w:r>
    </w:p>
    <w:p w:rsidR="00000000" w:rsidDel="00000000" w:rsidP="00000000" w:rsidRDefault="00000000" w:rsidRPr="00000000" w14:paraId="0000000A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</w:t>
      </w:r>
      <w:r w:rsidDel="00000000" w:rsidR="00000000" w:rsidRPr="00000000">
        <w:rPr>
          <w:sz w:val="24"/>
          <w:szCs w:val="24"/>
          <w:rtl w:val="0"/>
        </w:rPr>
        <w:t xml:space="preserve"> 18 and above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coach delivers lessons in schools within Armath engineering makerspace(s). The teaching schedule consists of at least 6 academic hours per week, spread over 2 or 3 days. Armath engineering makerspaces function as extracurricular program, operating outside regular school hours.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coach is responsible for teaching the following components: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Programming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Robotics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Printed circuit board (PCB) work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- 3D modeling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- 3D printing operations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Drilling/laser cutting machine operations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subjects are also taught using project-based learning methods.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SKILLS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 vocational or higher education degree in information technology is preferred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in the tech industry is an advantage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Teaching experience is an advantage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Basic knowledge of electronics is required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Familiarity with 3D modeling is preferred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in 2D game development is a plus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Knowledge of Linux operating systems is an advantage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Organizational abilities, with attention to detail and time management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Reliability and consistency in meeting deadlines and commitments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Willingness and capacity to learn and advance in the tech field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Leadership, team-building, and personnel management abilities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set priorities and make quick decisions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Teach engineering and programming concepts to students aged 10-17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Transfer knowledge and skills in alignment with the Armath methodology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Provide personalized guidance to each student, fostering their growth and development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Document and report group progress, achievements, and outcomes as per Armath methodology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Engage actively in the Armath community, contributing to its growth and development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Manage the group’s Facebook page and regularly showcase outstanding projects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sz w:val="24"/>
          <w:szCs w:val="24"/>
          <w:rtl w:val="0"/>
        </w:rPr>
        <w:t xml:space="preserve">- Facilitate student participation in competitions, tech camps, and exhibitions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1566863</wp:posOffset>
          </wp:positionH>
          <wp:positionV relativeFrom="paragraph">
            <wp:posOffset>85726</wp:posOffset>
          </wp:positionV>
          <wp:extent cx="2805113" cy="203074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5113" cy="20307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